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883" w:rsidRDefault="00AB2883" w:rsidP="00AB2883">
      <w:pPr>
        <w:spacing w:line="480" w:lineRule="auto"/>
        <w:jc w:val="center"/>
        <w:rPr>
          <w:rFonts w:ascii="Times New Roman" w:eastAsia="Times New Roman" w:hAnsi="Times New Roman" w:cs="Times New Roman"/>
          <w:sz w:val="24"/>
          <w:szCs w:val="24"/>
        </w:rPr>
      </w:pPr>
      <w:bookmarkStart w:id="0" w:name="_GoBack"/>
      <w:bookmarkEnd w:id="0"/>
    </w:p>
    <w:p w:rsidR="00AB2883" w:rsidRDefault="00AB2883" w:rsidP="00AB2883">
      <w:pPr>
        <w:spacing w:line="480" w:lineRule="auto"/>
        <w:jc w:val="center"/>
        <w:rPr>
          <w:rFonts w:ascii="Times New Roman" w:eastAsia="Times New Roman" w:hAnsi="Times New Roman" w:cs="Times New Roman"/>
          <w:sz w:val="24"/>
          <w:szCs w:val="24"/>
        </w:rPr>
      </w:pPr>
    </w:p>
    <w:p w:rsidR="00AB2883" w:rsidRDefault="00AB2883" w:rsidP="00AB2883">
      <w:pPr>
        <w:spacing w:line="480" w:lineRule="auto"/>
        <w:jc w:val="center"/>
        <w:rPr>
          <w:rFonts w:ascii="Times New Roman" w:eastAsia="Times New Roman" w:hAnsi="Times New Roman" w:cs="Times New Roman"/>
          <w:sz w:val="24"/>
          <w:szCs w:val="24"/>
        </w:rPr>
      </w:pPr>
    </w:p>
    <w:p w:rsidR="00AB2883" w:rsidRDefault="00AB2883" w:rsidP="00AB2883">
      <w:pPr>
        <w:spacing w:line="480" w:lineRule="auto"/>
        <w:jc w:val="center"/>
        <w:rPr>
          <w:rFonts w:ascii="Times New Roman" w:eastAsia="Times New Roman" w:hAnsi="Times New Roman" w:cs="Times New Roman"/>
          <w:sz w:val="24"/>
          <w:szCs w:val="24"/>
        </w:rPr>
      </w:pPr>
    </w:p>
    <w:p w:rsidR="007963F5" w:rsidRDefault="007963F5" w:rsidP="00AB2883">
      <w:pPr>
        <w:spacing w:line="480" w:lineRule="auto"/>
        <w:jc w:val="center"/>
        <w:rPr>
          <w:rFonts w:ascii="Times New Roman" w:eastAsia="Times New Roman" w:hAnsi="Times New Roman" w:cs="Times New Roman"/>
          <w:sz w:val="24"/>
          <w:szCs w:val="24"/>
        </w:rPr>
      </w:pPr>
    </w:p>
    <w:p w:rsidR="00AB2883" w:rsidRDefault="00AB2883" w:rsidP="00AB2883">
      <w:pPr>
        <w:spacing w:line="480" w:lineRule="auto"/>
        <w:jc w:val="center"/>
        <w:rPr>
          <w:rFonts w:ascii="Times New Roman" w:eastAsia="Times New Roman" w:hAnsi="Times New Roman" w:cs="Times New Roman"/>
          <w:sz w:val="24"/>
          <w:szCs w:val="24"/>
        </w:rPr>
      </w:pPr>
      <w:r w:rsidRPr="00AB2883">
        <w:rPr>
          <w:rFonts w:ascii="Times New Roman" w:eastAsia="Times New Roman" w:hAnsi="Times New Roman" w:cs="Times New Roman"/>
          <w:sz w:val="24"/>
          <w:szCs w:val="24"/>
        </w:rPr>
        <w:t>The Effects of Relaxation Response on Nurse’ Level of Anxiety, Depression, Well-Being, Work-</w:t>
      </w:r>
    </w:p>
    <w:p w:rsidR="00AB2883" w:rsidRDefault="00AB2883" w:rsidP="00AB2883">
      <w:pPr>
        <w:spacing w:line="480" w:lineRule="auto"/>
        <w:jc w:val="center"/>
        <w:rPr>
          <w:rFonts w:ascii="Times New Roman" w:eastAsia="Times New Roman" w:hAnsi="Times New Roman" w:cs="Times New Roman"/>
          <w:sz w:val="24"/>
          <w:szCs w:val="24"/>
        </w:rPr>
      </w:pPr>
      <w:r w:rsidRPr="00AB2883">
        <w:rPr>
          <w:rFonts w:ascii="Times New Roman" w:eastAsia="Times New Roman" w:hAnsi="Times New Roman" w:cs="Times New Roman"/>
          <w:sz w:val="24"/>
          <w:szCs w:val="24"/>
        </w:rPr>
        <w:t>Related Stress, and Confidence to Teach Students.</w:t>
      </w:r>
    </w:p>
    <w:p w:rsidR="00951204" w:rsidRDefault="00E836DE" w:rsidP="00AB288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AB2883" w:rsidRDefault="00E836DE" w:rsidP="00AB288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rsidR="00AB2883" w:rsidRDefault="00AB288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51204" w:rsidRPr="00AB2883" w:rsidRDefault="00E836DE" w:rsidP="00AB2883">
      <w:pPr>
        <w:spacing w:line="480" w:lineRule="auto"/>
        <w:jc w:val="center"/>
        <w:rPr>
          <w:rFonts w:ascii="Times New Roman" w:eastAsia="Times New Roman" w:hAnsi="Times New Roman" w:cs="Times New Roman"/>
          <w:sz w:val="24"/>
          <w:szCs w:val="24"/>
        </w:rPr>
      </w:pPr>
      <w:r w:rsidRPr="00AB2883">
        <w:rPr>
          <w:rFonts w:ascii="Times New Roman" w:eastAsia="Times New Roman" w:hAnsi="Times New Roman" w:cs="Times New Roman"/>
          <w:sz w:val="24"/>
          <w:szCs w:val="24"/>
        </w:rPr>
        <w:lastRenderedPageBreak/>
        <w:t>The Effects of Relaxation Response on Nurse’ Level of Anxiety, Depression, Well-Being, Work-Related Stress, and Confidence to Teach Students.</w:t>
      </w:r>
    </w:p>
    <w:p w:rsidR="00951204" w:rsidRDefault="00E836D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Evidence-based practice project: finding evidence is important in determining the evidence presented by a resea</w:t>
      </w:r>
      <w:r>
        <w:rPr>
          <w:rFonts w:ascii="Times New Roman" w:eastAsia="Times New Roman" w:hAnsi="Times New Roman" w:cs="Times New Roman"/>
          <w:sz w:val="24"/>
          <w:szCs w:val="24"/>
        </w:rPr>
        <w:t>rch paper and determining its reliability. This article will find evidence on the research question; For all nurses in the healthcare sector who experience work and environment triggered stress and depression (P), does the use of relaxation response techni</w:t>
      </w:r>
      <w:r>
        <w:rPr>
          <w:rFonts w:ascii="Times New Roman" w:eastAsia="Times New Roman" w:hAnsi="Times New Roman" w:cs="Times New Roman"/>
          <w:sz w:val="24"/>
          <w:szCs w:val="24"/>
        </w:rPr>
        <w:t>que (I) as compared to total lack of use of any relaxation technique (C) lead to the increased receptiveness learning the technique by the nurses and increase their teaching confidence but fail to provide any meaningful assistance to nurses experiencing st</w:t>
      </w:r>
      <w:r>
        <w:rPr>
          <w:rFonts w:ascii="Times New Roman" w:eastAsia="Times New Roman" w:hAnsi="Times New Roman" w:cs="Times New Roman"/>
          <w:sz w:val="24"/>
          <w:szCs w:val="24"/>
        </w:rPr>
        <w:t>ress and depression triggered by the nature of their work thus promoting their overall well-being</w:t>
      </w:r>
      <w:r w:rsidR="00AB2883">
        <w:rPr>
          <w:rFonts w:ascii="Times New Roman" w:eastAsia="Times New Roman" w:hAnsi="Times New Roman" w:cs="Times New Roman"/>
          <w:sz w:val="24"/>
          <w:szCs w:val="24"/>
        </w:rPr>
        <w:t>(O)</w:t>
      </w:r>
      <w:r>
        <w:rPr>
          <w:rFonts w:ascii="Times New Roman" w:eastAsia="Times New Roman" w:hAnsi="Times New Roman" w:cs="Times New Roman"/>
          <w:sz w:val="24"/>
          <w:szCs w:val="24"/>
        </w:rPr>
        <w:t>. This evidences based practice is important as it would help mitigate the high nurse turnover current experienced in the health sector. Recent research has in</w:t>
      </w:r>
      <w:r>
        <w:rPr>
          <w:rFonts w:ascii="Times New Roman" w:eastAsia="Times New Roman" w:hAnsi="Times New Roman" w:cs="Times New Roman"/>
          <w:sz w:val="24"/>
          <w:szCs w:val="24"/>
        </w:rPr>
        <w:t>dicated that the high turnover rate in the nursing profession is a result of secondary stressor that nurses go through while carrying out their duties and while in their work settings (Aiken et al., 2008). According to Hong et al. (2012), about 54% of nurs</w:t>
      </w:r>
      <w:r>
        <w:rPr>
          <w:rFonts w:ascii="Times New Roman" w:eastAsia="Times New Roman" w:hAnsi="Times New Roman" w:cs="Times New Roman"/>
          <w:sz w:val="24"/>
          <w:szCs w:val="24"/>
        </w:rPr>
        <w:t>e aged 30 and below are considering abandoning the profession within the coming year. This is percentage is considered to be the future of the nursing sector thus the need to improve job satisfaction in a bid to prevent a nursing crisis in the near future.</w:t>
      </w:r>
    </w:p>
    <w:p w:rsidR="00951204" w:rsidRDefault="0049623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quanti</w:t>
      </w:r>
      <w:r w:rsidR="00E836DE">
        <w:rPr>
          <w:rFonts w:ascii="Times New Roman" w:eastAsia="Times New Roman" w:hAnsi="Times New Roman" w:cs="Times New Roman"/>
          <w:sz w:val="24"/>
          <w:szCs w:val="24"/>
        </w:rPr>
        <w:t>tative research article “The Effects of Relaxation Response on Nurse’ Level of Anxiety, Depression, Well-Being, Work-Related Stress, and Confidence to Teach Students” was aimed at determining what effects relaxation response had on mitigating wo</w:t>
      </w:r>
      <w:r w:rsidR="00E836DE">
        <w:rPr>
          <w:rFonts w:ascii="Times New Roman" w:eastAsia="Times New Roman" w:hAnsi="Times New Roman" w:cs="Times New Roman"/>
          <w:sz w:val="24"/>
          <w:szCs w:val="24"/>
        </w:rPr>
        <w:t>rk-related depression and stress among nurs</w:t>
      </w:r>
      <w:r>
        <w:rPr>
          <w:rFonts w:ascii="Times New Roman" w:eastAsia="Times New Roman" w:hAnsi="Times New Roman" w:cs="Times New Roman"/>
          <w:sz w:val="24"/>
          <w:szCs w:val="24"/>
        </w:rPr>
        <w:t>es. Through the uses of a quantitative</w:t>
      </w:r>
      <w:r w:rsidR="00E836DE">
        <w:rPr>
          <w:rFonts w:ascii="Times New Roman" w:eastAsia="Times New Roman" w:hAnsi="Times New Roman" w:cs="Times New Roman"/>
          <w:sz w:val="24"/>
          <w:szCs w:val="24"/>
        </w:rPr>
        <w:t xml:space="preserve"> study design that was random and involved wait-list control, carried out from a sample of 22 voluntary nurses, the study came up with the facts that the use relaxation respons</w:t>
      </w:r>
      <w:r w:rsidR="00E836DE">
        <w:rPr>
          <w:rFonts w:ascii="Times New Roman" w:eastAsia="Times New Roman" w:hAnsi="Times New Roman" w:cs="Times New Roman"/>
          <w:sz w:val="24"/>
          <w:szCs w:val="24"/>
        </w:rPr>
        <w:t xml:space="preserve">e in at work by nurses as an enhanced self-care </w:t>
      </w:r>
      <w:r w:rsidR="00E836DE">
        <w:rPr>
          <w:rFonts w:ascii="Times New Roman" w:eastAsia="Times New Roman" w:hAnsi="Times New Roman" w:cs="Times New Roman"/>
          <w:sz w:val="24"/>
          <w:szCs w:val="24"/>
        </w:rPr>
        <w:lastRenderedPageBreak/>
        <w:t>technique helped them gain more confidence in teaching patients. The paper went ahead to conclude there was no evidence that it improved their overall well-being. Additionally, the paper went ahead to conclud</w:t>
      </w:r>
      <w:r w:rsidR="00E836DE">
        <w:rPr>
          <w:rFonts w:ascii="Times New Roman" w:eastAsia="Times New Roman" w:hAnsi="Times New Roman" w:cs="Times New Roman"/>
          <w:sz w:val="24"/>
          <w:szCs w:val="24"/>
        </w:rPr>
        <w:t>e that nurses were respondent enthusiastically and were receptive to gaining knowledge of relaxation response.</w:t>
      </w:r>
    </w:p>
    <w:p w:rsidR="00951204" w:rsidRDefault="00E836D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Reliability</w:t>
      </w:r>
      <w:r w:rsidR="00496237">
        <w:rPr>
          <w:rFonts w:ascii="Times New Roman" w:eastAsia="Times New Roman" w:hAnsi="Times New Roman" w:cs="Times New Roman"/>
          <w:sz w:val="24"/>
          <w:szCs w:val="24"/>
        </w:rPr>
        <w:t xml:space="preserve"> is concerned with the extent of consistency in a study</w:t>
      </w:r>
      <w:r w:rsidR="00AB2883">
        <w:rPr>
          <w:rFonts w:ascii="Times New Roman" w:eastAsia="Times New Roman" w:hAnsi="Times New Roman" w:cs="Times New Roman"/>
          <w:sz w:val="24"/>
          <w:szCs w:val="24"/>
        </w:rPr>
        <w:t xml:space="preserve"> (Grove, Gray&amp; Burns, 20</w:t>
      </w:r>
      <w:r>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The research meets reliability standards. It used an internal consistency form of reliability. The research involved a random sample of 24 nurses in intervention and of quantitative design over a period of 8 weeks and a control group of 22 nurses. The res</w:t>
      </w:r>
      <w:r>
        <w:rPr>
          <w:rFonts w:ascii="Times New Roman" w:eastAsia="Times New Roman" w:hAnsi="Times New Roman" w:cs="Times New Roman"/>
          <w:sz w:val="24"/>
          <w:szCs w:val="24"/>
        </w:rPr>
        <w:t>earch made baseline comparisons of the average change in the measures of the results between the two groups. The research obtains a p-value which was less than 0.001 which indicated that the research was reliable in determining that the use of RR did not h</w:t>
      </w:r>
      <w:r>
        <w:rPr>
          <w:rFonts w:ascii="Times New Roman" w:eastAsia="Times New Roman" w:hAnsi="Times New Roman" w:cs="Times New Roman"/>
          <w:sz w:val="24"/>
          <w:szCs w:val="24"/>
        </w:rPr>
        <w:t>ave a huge impact on reducing the str</w:t>
      </w:r>
      <w:r>
        <w:rPr>
          <w:rFonts w:ascii="Times New Roman" w:eastAsia="Times New Roman" w:hAnsi="Times New Roman" w:cs="Times New Roman"/>
          <w:sz w:val="24"/>
          <w:szCs w:val="24"/>
        </w:rPr>
        <w:t>ess and depression level experie</w:t>
      </w:r>
      <w:r>
        <w:rPr>
          <w:rFonts w:ascii="Times New Roman" w:eastAsia="Times New Roman" w:hAnsi="Times New Roman" w:cs="Times New Roman"/>
          <w:sz w:val="24"/>
          <w:szCs w:val="24"/>
        </w:rPr>
        <w:t>nced by the nurses.</w:t>
      </w:r>
    </w:p>
    <w:p w:rsidR="00951204" w:rsidRDefault="00AB2883">
      <w:pPr>
        <w:spacing w:line="480" w:lineRule="auto"/>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ab/>
        <w:t>According to Grove et al.</w:t>
      </w:r>
      <w:r w:rsidR="00E836DE">
        <w:rPr>
          <w:rFonts w:ascii="Times New Roman" w:eastAsia="Times New Roman" w:hAnsi="Times New Roman" w:cs="Times New Roman"/>
          <w:sz w:val="24"/>
          <w:szCs w:val="24"/>
        </w:rPr>
        <w:t xml:space="preserve"> (2015), in research, validity is defined as how a</w:t>
      </w:r>
      <w:r w:rsidR="00496237">
        <w:rPr>
          <w:rFonts w:ascii="Times New Roman" w:eastAsia="Times New Roman" w:hAnsi="Times New Roman" w:cs="Times New Roman"/>
          <w:sz w:val="24"/>
          <w:szCs w:val="24"/>
        </w:rPr>
        <w:t xml:space="preserve">ccurately and well the instruments </w:t>
      </w:r>
      <w:r w:rsidR="00E836DE">
        <w:rPr>
          <w:rFonts w:ascii="Times New Roman" w:eastAsia="Times New Roman" w:hAnsi="Times New Roman" w:cs="Times New Roman"/>
          <w:sz w:val="24"/>
          <w:szCs w:val="24"/>
        </w:rPr>
        <w:t>co</w:t>
      </w:r>
      <w:r w:rsidR="007963F5">
        <w:rPr>
          <w:rFonts w:ascii="Times New Roman" w:eastAsia="Times New Roman" w:hAnsi="Times New Roman" w:cs="Times New Roman"/>
          <w:sz w:val="24"/>
          <w:szCs w:val="24"/>
        </w:rPr>
        <w:t>vers or reflect the concept in the abstract that is being examined</w:t>
      </w:r>
      <w:r w:rsidR="00E836DE">
        <w:rPr>
          <w:rFonts w:ascii="Times New Roman" w:eastAsia="Times New Roman" w:hAnsi="Times New Roman" w:cs="Times New Roman"/>
          <w:sz w:val="24"/>
          <w:szCs w:val="24"/>
        </w:rPr>
        <w:t>. This research was valid as it analyzed the hypothesis that use of RR reduces nurse' work-related stress and depression. This r</w:t>
      </w:r>
      <w:r w:rsidR="007963F5">
        <w:rPr>
          <w:rFonts w:ascii="Times New Roman" w:eastAsia="Times New Roman" w:hAnsi="Times New Roman" w:cs="Times New Roman"/>
          <w:sz w:val="24"/>
          <w:szCs w:val="24"/>
        </w:rPr>
        <w:t xml:space="preserve">esearch had conclusion validity. This means that </w:t>
      </w:r>
      <w:r w:rsidR="00E836DE">
        <w:rPr>
          <w:rFonts w:ascii="Times New Roman" w:eastAsia="Times New Roman" w:hAnsi="Times New Roman" w:cs="Times New Roman"/>
          <w:sz w:val="24"/>
          <w:szCs w:val="24"/>
        </w:rPr>
        <w:t>it was able to establish the relationship between RR and the second hypothesis which was w</w:t>
      </w:r>
      <w:r w:rsidR="00E836DE">
        <w:rPr>
          <w:rFonts w:ascii="Times New Roman" w:eastAsia="Times New Roman" w:hAnsi="Times New Roman" w:cs="Times New Roman"/>
          <w:sz w:val="24"/>
          <w:szCs w:val="24"/>
        </w:rPr>
        <w:t>hether RR boosts the teaching confidence of nurses. The research concluded that nurses who use RR exhibit more confidence while teaching it to their patients.</w:t>
      </w:r>
    </w:p>
    <w:p w:rsidR="00951204" w:rsidRDefault="00E836D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Additionally, the research article had a few strengths that made it be more reliable and valid. </w:t>
      </w:r>
      <w:r>
        <w:rPr>
          <w:rFonts w:ascii="Times New Roman" w:eastAsia="Times New Roman" w:hAnsi="Times New Roman" w:cs="Times New Roman"/>
          <w:sz w:val="24"/>
          <w:szCs w:val="24"/>
        </w:rPr>
        <w:t xml:space="preserve">One of the strengths present in the research was the sampling method that the researcher used. In the sampling process, the researcher ensured that all the participants were voluntary and </w:t>
      </w:r>
      <w:r>
        <w:rPr>
          <w:rFonts w:ascii="Times New Roman" w:eastAsia="Times New Roman" w:hAnsi="Times New Roman" w:cs="Times New Roman"/>
          <w:sz w:val="24"/>
          <w:szCs w:val="24"/>
        </w:rPr>
        <w:lastRenderedPageBreak/>
        <w:t>therefore they were enthusiastic to help undertake the research as t</w:t>
      </w:r>
      <w:r>
        <w:rPr>
          <w:rFonts w:ascii="Times New Roman" w:eastAsia="Times New Roman" w:hAnsi="Times New Roman" w:cs="Times New Roman"/>
          <w:sz w:val="24"/>
          <w:szCs w:val="24"/>
        </w:rPr>
        <w:t xml:space="preserve">hey did not feel coerced in any way. According to </w:t>
      </w:r>
      <w:r w:rsidR="007963F5">
        <w:rPr>
          <w:rFonts w:ascii="Times New Roman" w:eastAsia="Times New Roman" w:hAnsi="Times New Roman" w:cs="Times New Roman"/>
          <w:sz w:val="24"/>
          <w:szCs w:val="24"/>
        </w:rPr>
        <w:t xml:space="preserve">Levy </w:t>
      </w:r>
      <w:r>
        <w:rPr>
          <w:rFonts w:ascii="Times New Roman" w:eastAsia="Times New Roman" w:hAnsi="Times New Roman" w:cs="Times New Roman"/>
          <w:sz w:val="24"/>
          <w:szCs w:val="24"/>
        </w:rPr>
        <w:t>(2013), Coerced research tend to have the weakness that the unwilling sample members may give wrong or biased information and results. Also, his sample involved nurses who were age bracket 27 to 60 yea</w:t>
      </w:r>
      <w:r>
        <w:rPr>
          <w:rFonts w:ascii="Times New Roman" w:eastAsia="Times New Roman" w:hAnsi="Times New Roman" w:cs="Times New Roman"/>
          <w:sz w:val="24"/>
          <w:szCs w:val="24"/>
        </w:rPr>
        <w:t>rs thus making the research valid and relevant as it involved the welfare of nurses. The sample was also randomized thus giving the research a huge probability that it helped the research conduct research on a very accurate representation of the nursing co</w:t>
      </w:r>
      <w:r>
        <w:rPr>
          <w:rFonts w:ascii="Times New Roman" w:eastAsia="Times New Roman" w:hAnsi="Times New Roman" w:cs="Times New Roman"/>
          <w:sz w:val="24"/>
          <w:szCs w:val="24"/>
        </w:rPr>
        <w:t>mmunity. The second strength of the research was that the researcher used the repeated analysis method as a measure of the results throughout the course of the research showing the average change of the results from the baseline up to after assessment.</w:t>
      </w:r>
    </w:p>
    <w:p w:rsidR="00951204" w:rsidRDefault="00E836D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Cl</w:t>
      </w:r>
      <w:r>
        <w:rPr>
          <w:rFonts w:ascii="Times New Roman" w:eastAsia="Times New Roman" w:hAnsi="Times New Roman" w:cs="Times New Roman"/>
          <w:sz w:val="24"/>
          <w:szCs w:val="24"/>
        </w:rPr>
        <w:t>inical practice guidelines are procedures and statements that have been put in place to assist physicians, nurses and patients make decisions with regards to the most appropriate form of care to be undertaken concerning certain health situations. In this r</w:t>
      </w:r>
      <w:r>
        <w:rPr>
          <w:rFonts w:ascii="Times New Roman" w:eastAsia="Times New Roman" w:hAnsi="Times New Roman" w:cs="Times New Roman"/>
          <w:sz w:val="24"/>
          <w:szCs w:val="24"/>
        </w:rPr>
        <w:t xml:space="preserve">esearch, the clinical guideline used was the clinical guideline for nurse wellness and positive management of stress. These guidelines can be retrieved from </w:t>
      </w:r>
      <w:hyperlink r:id="rId6">
        <w:r>
          <w:rPr>
            <w:rFonts w:ascii="Times New Roman" w:eastAsia="Times New Roman" w:hAnsi="Times New Roman" w:cs="Times New Roman"/>
            <w:color w:val="0563C1"/>
            <w:sz w:val="24"/>
            <w:szCs w:val="24"/>
            <w:u w:val="single"/>
          </w:rPr>
          <w:t>https://www.americansentinel.edu/blog/2017/07/18/nurse-wellness-positive-stress-management-strategies/</w:t>
        </w:r>
      </w:hyperlink>
      <w:r>
        <w:rPr>
          <w:rFonts w:ascii="Times New Roman" w:eastAsia="Times New Roman" w:hAnsi="Times New Roman" w:cs="Times New Roman"/>
          <w:sz w:val="24"/>
          <w:szCs w:val="24"/>
        </w:rPr>
        <w:t xml:space="preserve">. These guidelines are in relation to using RR to reduce stress inflicted upon nurses by the nature of the work as well as how the </w:t>
      </w:r>
      <w:r>
        <w:rPr>
          <w:rFonts w:ascii="Times New Roman" w:eastAsia="Times New Roman" w:hAnsi="Times New Roman" w:cs="Times New Roman"/>
          <w:sz w:val="24"/>
          <w:szCs w:val="24"/>
        </w:rPr>
        <w:t>nurses can gain confidence to teach (The Sentinel Watch, 2017).</w:t>
      </w:r>
    </w:p>
    <w:p w:rsidR="00951204" w:rsidRDefault="00E836D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fourth resource used in the research was the report by the panel of experts of the National Institute of Health. In the report the panel state that immense evidence existed that members o</w:t>
      </w:r>
      <w:r>
        <w:rPr>
          <w:rFonts w:ascii="Times New Roman" w:eastAsia="Times New Roman" w:hAnsi="Times New Roman" w:cs="Times New Roman"/>
          <w:sz w:val="24"/>
          <w:szCs w:val="24"/>
        </w:rPr>
        <w:t xml:space="preserve">f the clinical sector experienced better mental health upon the use of meditation as an intervention for stress and depression reduction. Meditation in itself is part of RR. According to the National Institute of Health, there was evidence that nurses and </w:t>
      </w:r>
      <w:r>
        <w:rPr>
          <w:rFonts w:ascii="Times New Roman" w:eastAsia="Times New Roman" w:hAnsi="Times New Roman" w:cs="Times New Roman"/>
          <w:sz w:val="24"/>
          <w:szCs w:val="24"/>
        </w:rPr>
        <w:t xml:space="preserve">physicians experience </w:t>
      </w:r>
      <w:r>
        <w:rPr>
          <w:rFonts w:ascii="Times New Roman" w:eastAsia="Times New Roman" w:hAnsi="Times New Roman" w:cs="Times New Roman"/>
          <w:sz w:val="24"/>
          <w:szCs w:val="24"/>
        </w:rPr>
        <w:lastRenderedPageBreak/>
        <w:t>reduced stress and gained more confidence upon of use of meditation as a self-care technique. It was also observed that the nurses were also more receptive when it came to learning.</w:t>
      </w:r>
    </w:p>
    <w:p w:rsidR="00951204" w:rsidRDefault="00E836D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In conclusion, the research showed evidence that t</w:t>
      </w:r>
      <w:r>
        <w:rPr>
          <w:rFonts w:ascii="Times New Roman" w:eastAsia="Times New Roman" w:hAnsi="Times New Roman" w:cs="Times New Roman"/>
          <w:sz w:val="24"/>
          <w:szCs w:val="24"/>
        </w:rPr>
        <w:t>he use of RR does help nurses who are become more receptive to learning although it had little effect on improving the condition of those undergoing stress undergoing work-related stress and depression. Following the analysis of the research to find eviden</w:t>
      </w:r>
      <w:r>
        <w:rPr>
          <w:rFonts w:ascii="Times New Roman" w:eastAsia="Times New Roman" w:hAnsi="Times New Roman" w:cs="Times New Roman"/>
          <w:sz w:val="24"/>
          <w:szCs w:val="24"/>
        </w:rPr>
        <w:t>ce and finding that the research meets the thresholds of reliability and validity, it is recommended that the finding of the research be adopted. Therefore, nurses, as well as other members of the clinical community, should be inducted into using RR into t</w:t>
      </w:r>
      <w:r>
        <w:rPr>
          <w:rFonts w:ascii="Times New Roman" w:eastAsia="Times New Roman" w:hAnsi="Times New Roman" w:cs="Times New Roman"/>
          <w:sz w:val="24"/>
          <w:szCs w:val="24"/>
        </w:rPr>
        <w:t xml:space="preserve">heir practice as it helps to improve their receptiveness to learning and boost their teaching confidence and although negligible, it helps alleviate work-related stress </w:t>
      </w:r>
    </w:p>
    <w:p w:rsidR="00951204" w:rsidRDefault="00E836DE">
      <w:pPr>
        <w:spacing w:line="480" w:lineRule="auto"/>
        <w:rPr>
          <w:rFonts w:ascii="Times New Roman" w:eastAsia="Times New Roman" w:hAnsi="Times New Roman" w:cs="Times New Roman"/>
          <w:sz w:val="24"/>
          <w:szCs w:val="24"/>
        </w:rPr>
      </w:pPr>
      <w:r>
        <w:br w:type="page"/>
      </w:r>
    </w:p>
    <w:p w:rsidR="00951204" w:rsidRDefault="00E836D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951204" w:rsidRDefault="00E836D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Aiken, L., Clarke, S., Sloane, D., Sochalski, J., &amp; Silber, J. (2002). Ho</w:t>
      </w:r>
      <w:r>
        <w:rPr>
          <w:rFonts w:ascii="Times New Roman" w:eastAsia="Times New Roman" w:hAnsi="Times New Roman" w:cs="Times New Roman"/>
          <w:sz w:val="24"/>
          <w:szCs w:val="24"/>
        </w:rPr>
        <w:t>spital nurse staffing and patient mortality, nurse burnout and job dissatisfaction. Journal of American medical association, 288.</w:t>
      </w:r>
    </w:p>
    <w:p w:rsidR="00496237" w:rsidRDefault="00496237">
      <w:pPr>
        <w:spacing w:line="480" w:lineRule="auto"/>
        <w:ind w:left="720" w:hanging="720"/>
        <w:rPr>
          <w:rFonts w:ascii="Times New Roman" w:eastAsia="Times New Roman" w:hAnsi="Times New Roman" w:cs="Times New Roman"/>
          <w:sz w:val="24"/>
          <w:szCs w:val="24"/>
        </w:rPr>
      </w:pPr>
      <w:r w:rsidRPr="00496237">
        <w:rPr>
          <w:rFonts w:ascii="Times New Roman" w:eastAsia="Times New Roman" w:hAnsi="Times New Roman" w:cs="Times New Roman"/>
          <w:sz w:val="24"/>
          <w:szCs w:val="24"/>
        </w:rPr>
        <w:t>Grove, S.K., Gray, J.R., Burns, N. (2015). Understanding nursing research; building an evidence based practice. (6th ed) St Louis, MO: Elisiever Saunders</w:t>
      </w:r>
    </w:p>
    <w:p w:rsidR="00951204" w:rsidRDefault="00E836D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Levy,</w:t>
      </w:r>
      <w:r>
        <w:rPr>
          <w:rFonts w:ascii="Times New Roman" w:eastAsia="Times New Roman" w:hAnsi="Times New Roman" w:cs="Times New Roman"/>
          <w:sz w:val="24"/>
          <w:szCs w:val="24"/>
        </w:rPr>
        <w:t xml:space="preserve"> P. S., &amp; Lemeshow, S. (2013). Sampling of populations: methods and applications. John Wiley &amp; Sons.</w:t>
      </w:r>
    </w:p>
    <w:p w:rsidR="00951204" w:rsidRDefault="00E836D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Lu, H., Barriball, K. L., Zhang, X., &amp; While, A. E. (2012). Job satisfaction among hospital Heale, R., &amp; Twycross, A. (2015). Validity and reliability in q</w:t>
      </w:r>
      <w:r>
        <w:rPr>
          <w:rFonts w:ascii="Times New Roman" w:eastAsia="Times New Roman" w:hAnsi="Times New Roman" w:cs="Times New Roman"/>
          <w:sz w:val="24"/>
          <w:szCs w:val="24"/>
        </w:rPr>
        <w:t>uantitative studies. Evidence-based nursing, ebnurs-2015.nurses revisited: a systematic review. International journal of nursing studies, 49(8), 1017-1038.</w:t>
      </w:r>
    </w:p>
    <w:p w:rsidR="00951204" w:rsidRDefault="00E836DE">
      <w:pPr>
        <w:pStyle w:val="Heading1"/>
        <w:shd w:val="clear" w:color="auto" w:fill="FFFFFF"/>
        <w:spacing w:before="60" w:after="144" w:line="480" w:lineRule="auto"/>
        <w:ind w:left="720" w:hanging="720"/>
        <w:rPr>
          <w:b w:val="0"/>
          <w:color w:val="000000"/>
          <w:sz w:val="24"/>
          <w:szCs w:val="24"/>
        </w:rPr>
      </w:pPr>
      <w:r>
        <w:rPr>
          <w:b w:val="0"/>
          <w:color w:val="000000"/>
          <w:sz w:val="24"/>
          <w:szCs w:val="24"/>
        </w:rPr>
        <w:t>The Sentinel Watch. (2017). Nurse Wellness: Positive Stress-Management Strategies. Retrieved from</w:t>
      </w:r>
      <w:r>
        <w:rPr>
          <w:color w:val="000000"/>
          <w:sz w:val="24"/>
          <w:szCs w:val="24"/>
        </w:rPr>
        <w:t xml:space="preserve"> </w:t>
      </w:r>
      <w:r>
        <w:rPr>
          <w:b w:val="0"/>
          <w:color w:val="000000"/>
          <w:sz w:val="24"/>
          <w:szCs w:val="24"/>
        </w:rPr>
        <w:t xml:space="preserve">Nurse </w:t>
      </w:r>
      <w:hyperlink r:id="rId7">
        <w:r>
          <w:rPr>
            <w:b w:val="0"/>
            <w:color w:val="0563C1"/>
            <w:sz w:val="24"/>
            <w:szCs w:val="24"/>
            <w:u w:val="single"/>
          </w:rPr>
          <w:t>https://www.americansentinel.edu/blog/2017/07/18/nurse-wellness-positive-stress-management-strategies/</w:t>
        </w:r>
      </w:hyperlink>
      <w:r>
        <w:rPr>
          <w:b w:val="0"/>
          <w:sz w:val="24"/>
          <w:szCs w:val="24"/>
        </w:rPr>
        <w:t xml:space="preserve"> </w:t>
      </w:r>
    </w:p>
    <w:sectPr w:rsidR="00951204">
      <w:headerReference w:type="default" r:id="rId8"/>
      <w:headerReference w:type="first" r:id="rId9"/>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36DE" w:rsidRDefault="00E836DE">
      <w:pPr>
        <w:spacing w:after="0" w:line="240" w:lineRule="auto"/>
      </w:pPr>
      <w:r>
        <w:separator/>
      </w:r>
    </w:p>
  </w:endnote>
  <w:endnote w:type="continuationSeparator" w:id="0">
    <w:p w:rsidR="00E836DE" w:rsidRDefault="00E83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36DE" w:rsidRDefault="00E836DE">
      <w:pPr>
        <w:spacing w:after="0" w:line="240" w:lineRule="auto"/>
      </w:pPr>
      <w:r>
        <w:separator/>
      </w:r>
    </w:p>
  </w:footnote>
  <w:footnote w:type="continuationSeparator" w:id="0">
    <w:p w:rsidR="00E836DE" w:rsidRDefault="00E836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6"/>
        <w:szCs w:val="16"/>
      </w:rPr>
      <w:id w:val="-1840919385"/>
      <w:docPartObj>
        <w:docPartGallery w:val="Page Numbers (Top of Page)"/>
        <w:docPartUnique/>
      </w:docPartObj>
    </w:sdtPr>
    <w:sdtEndPr>
      <w:rPr>
        <w:noProof/>
      </w:rPr>
    </w:sdtEndPr>
    <w:sdtContent>
      <w:p w:rsidR="00AB2883" w:rsidRPr="00AB2883" w:rsidRDefault="00AB2883" w:rsidP="00AB2883">
        <w:pPr>
          <w:pStyle w:val="Header"/>
          <w:rPr>
            <w:rFonts w:ascii="Times New Roman" w:hAnsi="Times New Roman" w:cs="Times New Roman"/>
            <w:sz w:val="16"/>
            <w:szCs w:val="16"/>
          </w:rPr>
        </w:pPr>
        <w:r w:rsidRPr="00AB2883">
          <w:rPr>
            <w:rFonts w:ascii="Times New Roman" w:hAnsi="Times New Roman" w:cs="Times New Roman"/>
            <w:sz w:val="16"/>
            <w:szCs w:val="16"/>
          </w:rPr>
          <w:t>THE EFFECTS OF RELAXATION RESPONSE ON NURSE’ LEVEL OF ANXIETY, DEPRESSION, WELL-BEING, WORK-RELATED STRESS, AND CONFIDENCE TO TEACH STUDENTS.</w:t>
        </w:r>
        <w:r>
          <w:rPr>
            <w:rFonts w:ascii="Times New Roman" w:hAnsi="Times New Roman" w:cs="Times New Roman"/>
            <w:sz w:val="16"/>
            <w:szCs w:val="16"/>
          </w:rPr>
          <w:t xml:space="preserve">                                                                                                                                     </w:t>
        </w:r>
        <w:r w:rsidRPr="00AB2883">
          <w:rPr>
            <w:rFonts w:ascii="Times New Roman" w:hAnsi="Times New Roman" w:cs="Times New Roman"/>
            <w:sz w:val="16"/>
            <w:szCs w:val="16"/>
          </w:rPr>
          <w:fldChar w:fldCharType="begin"/>
        </w:r>
        <w:r w:rsidRPr="00AB2883">
          <w:rPr>
            <w:rFonts w:ascii="Times New Roman" w:hAnsi="Times New Roman" w:cs="Times New Roman"/>
            <w:sz w:val="16"/>
            <w:szCs w:val="16"/>
          </w:rPr>
          <w:instrText xml:space="preserve"> PAGE   \* MERGEFORMAT </w:instrText>
        </w:r>
        <w:r w:rsidRPr="00AB2883">
          <w:rPr>
            <w:rFonts w:ascii="Times New Roman" w:hAnsi="Times New Roman" w:cs="Times New Roman"/>
            <w:sz w:val="16"/>
            <w:szCs w:val="16"/>
          </w:rPr>
          <w:fldChar w:fldCharType="separate"/>
        </w:r>
        <w:r w:rsidR="007963F5">
          <w:rPr>
            <w:rFonts w:ascii="Times New Roman" w:hAnsi="Times New Roman" w:cs="Times New Roman"/>
            <w:noProof/>
            <w:sz w:val="16"/>
            <w:szCs w:val="16"/>
          </w:rPr>
          <w:t>1</w:t>
        </w:r>
        <w:r w:rsidRPr="00AB2883">
          <w:rPr>
            <w:rFonts w:ascii="Times New Roman" w:hAnsi="Times New Roman" w:cs="Times New Roman"/>
            <w:noProof/>
            <w:sz w:val="16"/>
            <w:szCs w:val="16"/>
          </w:rPr>
          <w:fldChar w:fldCharType="end"/>
        </w:r>
      </w:p>
    </w:sdtContent>
  </w:sdt>
  <w:p w:rsidR="00951204" w:rsidRPr="00AB2883" w:rsidRDefault="00951204">
    <w:pPr>
      <w:spacing w:line="480" w:lineRule="auto"/>
      <w:rPr>
        <w:rFonts w:ascii="Times New Roman" w:eastAsia="Times New Roman" w:hAnsi="Times New Roman" w:cs="Times New Roman"/>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204" w:rsidRPr="00AB2883" w:rsidRDefault="00AB2883" w:rsidP="00AB2883">
    <w:pPr>
      <w:pStyle w:val="Header"/>
      <w:rPr>
        <w:rFonts w:ascii="Times New Roman" w:hAnsi="Times New Roman" w:cs="Times New Roman"/>
        <w:sz w:val="16"/>
        <w:szCs w:val="16"/>
      </w:rPr>
    </w:pPr>
    <w:r w:rsidRPr="00AB2883">
      <w:rPr>
        <w:rFonts w:ascii="Times New Roman" w:hAnsi="Times New Roman" w:cs="Times New Roman"/>
        <w:sz w:val="16"/>
        <w:szCs w:val="16"/>
      </w:rPr>
      <w:t>Running head: THE EFFECTS OF RELAXATION RESPONSE ON NURSE’ LEVEL OF ANXIETY, DEPRESSION, WELL-BEING, WORK-RELATED STRESS, AND CONFIDENCE TO TEACH STUDENTS.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a0MDA3NjawsDAzNTA2NTRS0lEKTi0uzszPAykwqgUANstq7ywAAAA="/>
  </w:docVars>
  <w:rsids>
    <w:rsidRoot w:val="00951204"/>
    <w:rsid w:val="00496237"/>
    <w:rsid w:val="007963F5"/>
    <w:rsid w:val="00951204"/>
    <w:rsid w:val="00AB2883"/>
    <w:rsid w:val="00E83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60F942-6B62-44CD-A01F-BAC8B1D5E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302"/>
  </w:style>
  <w:style w:type="paragraph" w:styleId="Heading1">
    <w:name w:val="heading 1"/>
    <w:basedOn w:val="Normal"/>
    <w:link w:val="Heading1Char"/>
    <w:uiPriority w:val="9"/>
    <w:qFormat/>
    <w:rsid w:val="00A604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544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EEA"/>
  </w:style>
  <w:style w:type="paragraph" w:styleId="Footer">
    <w:name w:val="footer"/>
    <w:basedOn w:val="Normal"/>
    <w:link w:val="FooterChar"/>
    <w:uiPriority w:val="99"/>
    <w:unhideWhenUsed/>
    <w:rsid w:val="00544E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EEA"/>
  </w:style>
  <w:style w:type="character" w:styleId="Hyperlink">
    <w:name w:val="Hyperlink"/>
    <w:basedOn w:val="DefaultParagraphFont"/>
    <w:uiPriority w:val="99"/>
    <w:unhideWhenUsed/>
    <w:rsid w:val="00D572D6"/>
    <w:rPr>
      <w:color w:val="0563C1" w:themeColor="hyperlink"/>
      <w:u w:val="single"/>
    </w:rPr>
  </w:style>
  <w:style w:type="character" w:styleId="FollowedHyperlink">
    <w:name w:val="FollowedHyperlink"/>
    <w:basedOn w:val="DefaultParagraphFont"/>
    <w:uiPriority w:val="99"/>
    <w:semiHidden/>
    <w:unhideWhenUsed/>
    <w:rsid w:val="00825BD5"/>
    <w:rPr>
      <w:color w:val="954F72" w:themeColor="followedHyperlink"/>
      <w:u w:val="single"/>
    </w:rPr>
  </w:style>
  <w:style w:type="character" w:customStyle="1" w:styleId="Heading1Char">
    <w:name w:val="Heading 1 Char"/>
    <w:basedOn w:val="DefaultParagraphFont"/>
    <w:link w:val="Heading1"/>
    <w:uiPriority w:val="9"/>
    <w:rsid w:val="00A6044A"/>
    <w:rPr>
      <w:rFonts w:ascii="Times New Roman" w:eastAsia="Times New Roman" w:hAnsi="Times New Roman" w:cs="Times New Roman"/>
      <w:b/>
      <w:bCs/>
      <w:kern w:val="36"/>
      <w:sz w:val="48"/>
      <w:szCs w:val="48"/>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5A4E5E"/>
    <w:pPr>
      <w:spacing w:line="240" w:lineRule="auto"/>
    </w:pPr>
    <w:rPr>
      <w:sz w:val="20"/>
      <w:szCs w:val="20"/>
    </w:rPr>
  </w:style>
  <w:style w:type="character" w:customStyle="1" w:styleId="CommentTextChar">
    <w:name w:val="Comment Text Char"/>
    <w:basedOn w:val="DefaultParagraphFont"/>
    <w:link w:val="CommentText"/>
    <w:uiPriority w:val="99"/>
    <w:semiHidden/>
    <w:rsid w:val="005A4E5E"/>
    <w:rPr>
      <w:sz w:val="20"/>
      <w:szCs w:val="20"/>
    </w:rPr>
  </w:style>
  <w:style w:type="paragraph" w:styleId="BalloonText">
    <w:name w:val="Balloon Text"/>
    <w:basedOn w:val="Normal"/>
    <w:link w:val="BalloonTextChar"/>
    <w:uiPriority w:val="99"/>
    <w:semiHidden/>
    <w:unhideWhenUsed/>
    <w:rsid w:val="00310C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C96"/>
    <w:rPr>
      <w:rFonts w:ascii="Tahoma" w:hAnsi="Tahoma" w:cs="Tahoma"/>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mericansentinel.edu/blog/2017/07/18/nurse-wellness-positive-stress-management-strategi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ericansentinel.edu/blog/2017/07/18/nurse-wellness-positive-stress-management-strategi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eric wachaga</cp:lastModifiedBy>
  <cp:revision>3</cp:revision>
  <dcterms:created xsi:type="dcterms:W3CDTF">2018-09-06T18:44:00Z</dcterms:created>
  <dcterms:modified xsi:type="dcterms:W3CDTF">2018-09-06T19:10:00Z</dcterms:modified>
</cp:coreProperties>
</file>